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4"/>
        <w:gridCol w:w="222"/>
      </w:tblGrid>
      <w:tr w:rsidR="00714ADC" w:rsidRPr="00A477CD" w:rsidTr="0053659A">
        <w:tc>
          <w:tcPr>
            <w:tcW w:w="4901" w:type="pct"/>
          </w:tcPr>
          <w:p w:rsidR="00714ADC" w:rsidRPr="00A477CD" w:rsidRDefault="00714ADC" w:rsidP="0053659A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отношения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714ADC" w:rsidRPr="00A477CD" w:rsidTr="0053659A">
              <w:tc>
                <w:tcPr>
                  <w:tcW w:w="4248" w:type="dxa"/>
                </w:tcPr>
                <w:p w:rsidR="00714ADC" w:rsidRPr="00A477CD" w:rsidRDefault="00714ADC" w:rsidP="0053659A">
                  <w:r w:rsidRPr="00A477CD">
                    <w:t xml:space="preserve"> </w:t>
                  </w:r>
                </w:p>
                <w:p w:rsidR="00714ADC" w:rsidRPr="00A477CD" w:rsidRDefault="00714ADC" w:rsidP="0053659A"/>
                <w:p w:rsidR="00714ADC" w:rsidRPr="00A477CD" w:rsidRDefault="00714ADC" w:rsidP="0053659A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714ADC" w:rsidRPr="00A477CD" w:rsidRDefault="00714ADC" w:rsidP="0053659A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714ADC" w:rsidRPr="00A477CD" w:rsidRDefault="00714ADC" w:rsidP="0053659A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714ADC" w:rsidRPr="00A477CD" w:rsidRDefault="00714ADC" w:rsidP="0053659A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</w:t>
                  </w:r>
                  <w:r w:rsidRPr="00714ADC">
                    <w:t>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714ADC" w:rsidRPr="00A477CD" w:rsidRDefault="00714ADC" w:rsidP="0053659A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714ADC" w:rsidRPr="00A477CD" w:rsidRDefault="00714ADC" w:rsidP="0053659A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b w:val="0"/>
              </w:rPr>
              <w:t xml:space="preserve">  </w:t>
            </w:r>
            <w:r w:rsidR="00AA5686">
              <w:rPr>
                <w:b w:val="0"/>
              </w:rPr>
              <w:t xml:space="preserve">                           «</w:t>
            </w:r>
            <w:r w:rsidR="00AA5686" w:rsidRPr="00C87A30">
              <w:rPr>
                <w:b w:val="0"/>
              </w:rPr>
              <w:t>050202</w:t>
            </w:r>
            <w:r w:rsidRPr="000975AD">
              <w:rPr>
                <w:b w:val="0"/>
              </w:rPr>
              <w:t>»</w:t>
            </w:r>
            <w:r w:rsidRPr="000975AD">
              <w:rPr>
                <w:b w:val="0"/>
                <w:lang w:val="kk-KZ"/>
              </w:rPr>
              <w:t xml:space="preserve"> -</w:t>
            </w:r>
            <w:r w:rsidRPr="000975AD">
              <w:rPr>
                <w:b w:val="0"/>
              </w:rPr>
              <w:t xml:space="preserve">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714ADC" w:rsidRPr="00A477CD" w:rsidRDefault="00714ADC" w:rsidP="0053659A">
            <w:r w:rsidRPr="00A477CD">
              <w:rPr>
                <w:b/>
              </w:rPr>
              <w:t xml:space="preserve"> </w:t>
            </w:r>
            <w:r>
              <w:t>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>
              <w:rPr>
                <w:lang w:val="kk-KZ"/>
              </w:rPr>
              <w:t>а</w:t>
            </w:r>
            <w:r w:rsidRPr="00A477CD">
              <w:t>)</w:t>
            </w:r>
          </w:p>
          <w:p w:rsidR="00714ADC" w:rsidRPr="00A477CD" w:rsidRDefault="00714ADC" w:rsidP="0053659A">
            <w:r>
              <w:rPr>
                <w:lang w:val="kk-KZ"/>
              </w:rPr>
              <w:t xml:space="preserve"> </w:t>
            </w:r>
            <w:r>
              <w:t xml:space="preserve">4 курс, </w:t>
            </w:r>
            <w:r w:rsidRPr="00A477CD">
              <w:t>(</w:t>
            </w:r>
            <w:proofErr w:type="spellStart"/>
            <w:proofErr w:type="gramStart"/>
            <w:r w:rsidRPr="00A477CD">
              <w:t>р</w:t>
            </w:r>
            <w:proofErr w:type="spellEnd"/>
            <w:proofErr w:type="gramEnd"/>
            <w:r w:rsidRPr="00A477CD">
              <w:t xml:space="preserve">/о), семестр (осенний) </w:t>
            </w:r>
          </w:p>
          <w:p w:rsidR="00714ADC" w:rsidRPr="00CB506C" w:rsidRDefault="00714ADC" w:rsidP="0053659A"/>
          <w:p w:rsidR="00714ADC" w:rsidRPr="00CB506C" w:rsidRDefault="00714ADC" w:rsidP="0053659A"/>
          <w:p w:rsidR="00714ADC" w:rsidRPr="00CB506C" w:rsidRDefault="00714ADC" w:rsidP="0053659A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A477CD" w:rsidRDefault="00714ADC" w:rsidP="0053659A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714ADC" w:rsidRPr="00C87A30" w:rsidRDefault="00C87A30" w:rsidP="0053659A">
            <w:r>
              <w:rPr>
                <w:lang w:val="kk-KZ"/>
              </w:rPr>
              <w:t>доцент кафедры дип.перевод</w:t>
            </w:r>
            <w:r>
              <w:t xml:space="preserve">а Сулейменова </w:t>
            </w:r>
            <w:proofErr w:type="spellStart"/>
            <w:r>
              <w:t>Гулсум</w:t>
            </w:r>
            <w:proofErr w:type="spellEnd"/>
            <w:r>
              <w:t xml:space="preserve"> </w:t>
            </w:r>
            <w:proofErr w:type="spellStart"/>
            <w:r>
              <w:t>Сейлханкызы</w:t>
            </w:r>
            <w:proofErr w:type="spellEnd"/>
          </w:p>
          <w:p w:rsidR="00714ADC" w:rsidRPr="00C87A30" w:rsidRDefault="00714ADC" w:rsidP="0053659A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243 89 20</w:t>
            </w:r>
          </w:p>
          <w:p w:rsidR="00714ADC" w:rsidRPr="00C87A30" w:rsidRDefault="00714ADC" w:rsidP="0053659A"/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714ADC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714ADC" w:rsidRDefault="00714ADC" w:rsidP="0053659A"/>
          <w:p w:rsidR="00714ADC" w:rsidRPr="00D05149" w:rsidRDefault="00714ADC" w:rsidP="0053659A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714ADC" w:rsidRPr="00D05149" w:rsidRDefault="00714ADC" w:rsidP="0053659A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</w:p>
          <w:p w:rsidR="00714ADC" w:rsidRPr="000F0E7B" w:rsidRDefault="00714ADC" w:rsidP="0053659A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714ADC" w:rsidRPr="00A477CD" w:rsidRDefault="00714ADC" w:rsidP="0053659A"/>
          <w:p w:rsidR="00714ADC" w:rsidRDefault="00714ADC" w:rsidP="0053659A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714ADC" w:rsidRDefault="00714ADC" w:rsidP="0053659A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714ADC" w:rsidRPr="007D21FB" w:rsidRDefault="00714ADC" w:rsidP="0053659A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714ADC" w:rsidRPr="005A776A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lastRenderedPageBreak/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14ADC" w:rsidRPr="00A477CD" w:rsidRDefault="00714ADC" w:rsidP="0053659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14ADC" w:rsidRPr="00A477CD" w:rsidRDefault="00714ADC" w:rsidP="0053659A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Основы профессионального общения»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714ADC" w:rsidRPr="00A477CD" w:rsidRDefault="00714ADC" w:rsidP="0053659A">
            <w:pPr>
              <w:jc w:val="both"/>
            </w:pPr>
          </w:p>
          <w:p w:rsidR="00714ADC" w:rsidRPr="00A477CD" w:rsidRDefault="00714ADC" w:rsidP="0053659A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714ADC" w:rsidRPr="00D267BF" w:rsidRDefault="00714ADC" w:rsidP="0053659A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both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DA24AD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714ADC" w:rsidRPr="00DA24AD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GB"/>
              </w:rPr>
              <w:t>International organizations and their classification.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UNO. The main purposes and principles.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>Monographs</w:t>
            </w:r>
            <w:proofErr w:type="gramEnd"/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The Evolution of International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Universal Declaration Of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Financial-economic Institutions (IMF</w:t>
            </w:r>
            <w:proofErr w:type="gramStart"/>
            <w:r>
              <w:rPr>
                <w:sz w:val="20"/>
                <w:szCs w:val="20"/>
                <w:lang w:val="en-GB"/>
              </w:rPr>
              <w:t>,WB,EBRD</w:t>
            </w:r>
            <w:proofErr w:type="gramEnd"/>
            <w:r>
              <w:rPr>
                <w:sz w:val="20"/>
                <w:szCs w:val="20"/>
                <w:lang w:val="en-GB"/>
              </w:rPr>
              <w:t>). Their structures and main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714AD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Vienna Convention of 1961.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World Trade Organization. The main contemporary issues.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2223FD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Protocol of 1997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Caspian Sea</w:t>
              </w:r>
            </w:smartTag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The WTO and new challenges related to the world financial crisis.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2223FD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documents of the Conference on Interaction and Confidence.</w:t>
            </w:r>
          </w:p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Asia</w:t>
              </w:r>
            </w:smartTag>
            <w:r>
              <w:rPr>
                <w:sz w:val="20"/>
                <w:szCs w:val="20"/>
                <w:lang w:val="en-GB"/>
              </w:rPr>
              <w:t xml:space="preserve"> (1992) – (CICA)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 xml:space="preserve">Evolution of new challenges and threats.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2223FD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North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Atlantic Treaty Organization (NATO). Principles and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2223FD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NATO’s Enlargement to the East. New Challenges and Reforms.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714ADC" w:rsidRDefault="00714ADC" w:rsidP="0053659A">
            <w:pPr>
              <w:rPr>
                <w:sz w:val="20"/>
                <w:szCs w:val="20"/>
                <w:lang w:val="en-US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 Be able to ask and answer the questions.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Strategic Purposes of the program “Partnership for Peace”.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pStyle w:val="a7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</w:tbl>
    <w:p w:rsidR="00714ADC" w:rsidRPr="001A166B" w:rsidRDefault="00714ADC" w:rsidP="00714ADC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lang w:val="kk-KZ"/>
              </w:rPr>
            </w:pP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NATO really play a great role in maintaining international peace and security?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Kazakhstan and contemporary international relations.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and OSCE. </w:t>
            </w:r>
            <w:proofErr w:type="gramStart"/>
            <w:r>
              <w:rPr>
                <w:sz w:val="20"/>
                <w:szCs w:val="20"/>
                <w:lang w:val="en-GB"/>
              </w:rPr>
              <w:t>Its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Chairmanship in it in 2010.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2223FD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2223FD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2223FD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Worldwide Foreign Policy. Globalization of International Problems.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  <w:tr w:rsidR="00714ADC" w:rsidRPr="003A3838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714ADC" w:rsidRDefault="00714ADC" w:rsidP="00714ADC">
      <w:pPr>
        <w:jc w:val="both"/>
        <w:rPr>
          <w:b/>
          <w:sz w:val="28"/>
          <w:szCs w:val="28"/>
          <w:lang w:val="kk-KZ"/>
        </w:rPr>
      </w:pPr>
    </w:p>
    <w:p w:rsidR="00714ADC" w:rsidRPr="00A477CD" w:rsidRDefault="00714ADC" w:rsidP="00714ADC">
      <w:pPr>
        <w:jc w:val="both"/>
        <w:rPr>
          <w:b/>
          <w:sz w:val="28"/>
          <w:szCs w:val="28"/>
        </w:rPr>
      </w:pPr>
    </w:p>
    <w:p w:rsidR="00714ADC" w:rsidRPr="00A477CD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C364F8" w:rsidRDefault="00714ADC" w:rsidP="00714ADC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714ADC" w:rsidRPr="00C364F8" w:rsidRDefault="00714ADC" w:rsidP="00714ADC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AA5686" w:rsidRDefault="00714ADC" w:rsidP="00714ADC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AA5686">
        <w:rPr>
          <w:b/>
          <w:lang w:val="en-US"/>
        </w:rPr>
        <w:t>:</w:t>
      </w:r>
    </w:p>
    <w:p w:rsidR="00714ADC" w:rsidRPr="00C80579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714ADC" w:rsidRPr="00C364F8" w:rsidRDefault="00714ADC" w:rsidP="00714ADC">
      <w:pPr>
        <w:pStyle w:val="a3"/>
        <w:spacing w:after="0"/>
        <w:ind w:left="0"/>
        <w:jc w:val="both"/>
        <w:rPr>
          <w:lang w:val="en-US"/>
        </w:rPr>
      </w:pPr>
    </w:p>
    <w:p w:rsidR="00714ADC" w:rsidRPr="001A166B" w:rsidRDefault="00714ADC" w:rsidP="00714ADC">
      <w:pPr>
        <w:pStyle w:val="a3"/>
        <w:spacing w:after="0"/>
        <w:ind w:left="0"/>
        <w:jc w:val="both"/>
      </w:pPr>
      <w:r w:rsidRPr="00200196">
        <w:lastRenderedPageBreak/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714ADC" w:rsidRPr="00C364F8" w:rsidRDefault="00714ADC" w:rsidP="00714ADC">
      <w:pPr>
        <w:pStyle w:val="a3"/>
        <w:spacing w:after="0"/>
        <w:ind w:left="0"/>
        <w:jc w:val="both"/>
      </w:pPr>
    </w:p>
    <w:p w:rsidR="00714ADC" w:rsidRDefault="00714ADC" w:rsidP="00714ADC">
      <w:pPr>
        <w:rPr>
          <w:lang w:val="kk-KZ"/>
        </w:rPr>
      </w:pPr>
    </w:p>
    <w:p w:rsidR="00714ADC" w:rsidRDefault="00714ADC" w:rsidP="00714ADC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714ADC" w:rsidRDefault="00714ADC" w:rsidP="00714ADC">
      <w:pPr>
        <w:ind w:firstLine="454"/>
        <w:jc w:val="center"/>
        <w:rPr>
          <w:caps/>
        </w:rPr>
      </w:pPr>
    </w:p>
    <w:p w:rsidR="00714ADC" w:rsidRPr="0036440D" w:rsidRDefault="00714ADC" w:rsidP="00714ADC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14ADC" w:rsidRDefault="00714ADC" w:rsidP="00714ADC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714ADC" w:rsidRDefault="00714ADC" w:rsidP="00714ADC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714ADC" w:rsidRDefault="00714ADC" w:rsidP="00714ADC">
      <w:pPr>
        <w:ind w:firstLine="540"/>
        <w:jc w:val="both"/>
      </w:pPr>
    </w:p>
    <w:p w:rsidR="00F4544E" w:rsidRPr="003844C8" w:rsidRDefault="00F4544E" w:rsidP="00F4544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F4544E" w:rsidRPr="003844C8" w:rsidRDefault="00F4544E" w:rsidP="00F4544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F4544E" w:rsidRPr="003844C8" w:rsidRDefault="00F4544E" w:rsidP="00F4544E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F4544E" w:rsidRPr="000F1A8A" w:rsidTr="0083683D">
        <w:tc>
          <w:tcPr>
            <w:tcW w:w="1974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F4544E" w:rsidRPr="003844C8" w:rsidRDefault="00F4544E" w:rsidP="00F4544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F4544E" w:rsidRPr="000F1A8A" w:rsidTr="0083683D">
        <w:tc>
          <w:tcPr>
            <w:tcW w:w="1974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F4544E" w:rsidRPr="000F1A8A" w:rsidRDefault="00F4544E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F4544E" w:rsidRDefault="00F4544E" w:rsidP="00F4544E"/>
    <w:p w:rsidR="00F4544E" w:rsidRPr="003844C8" w:rsidRDefault="00F4544E" w:rsidP="00F4544E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F4544E" w:rsidRPr="000F1A8A" w:rsidTr="0083683D">
        <w:trPr>
          <w:trHeight w:val="457"/>
        </w:trPr>
        <w:tc>
          <w:tcPr>
            <w:tcW w:w="1781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F4544E" w:rsidRPr="000F1A8A" w:rsidTr="0083683D">
        <w:trPr>
          <w:trHeight w:val="472"/>
        </w:trPr>
        <w:tc>
          <w:tcPr>
            <w:tcW w:w="1781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F4544E" w:rsidRPr="000F1A8A" w:rsidRDefault="00F4544E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714ADC" w:rsidRPr="0036440D" w:rsidRDefault="00714ADC" w:rsidP="00714ADC">
      <w:pPr>
        <w:rPr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5"/>
        <w:gridCol w:w="1991"/>
        <w:gridCol w:w="1652"/>
        <w:gridCol w:w="3882"/>
      </w:tblGrid>
      <w:tr w:rsidR="002223FD" w:rsidTr="002223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3FD" w:rsidRDefault="002223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3FD" w:rsidRDefault="002223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3FD" w:rsidRDefault="002223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%-</w:t>
            </w:r>
            <w:proofErr w:type="spellStart"/>
            <w:r>
              <w:rPr>
                <w:rStyle w:val="s00"/>
                <w:sz w:val="20"/>
                <w:szCs w:val="20"/>
              </w:rPr>
              <w:t>ное</w:t>
            </w:r>
            <w:proofErr w:type="spellEnd"/>
            <w:r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3FD" w:rsidRDefault="002223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2223FD" w:rsidTr="002223FD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>
            <w:pPr>
              <w:rPr>
                <w:sz w:val="20"/>
                <w:szCs w:val="20"/>
                <w:lang w:val="en-US"/>
              </w:rPr>
            </w:pP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</w:rPr>
              <w:t>Хорошо</w:t>
            </w:r>
          </w:p>
          <w:p w:rsidR="002223FD" w:rsidRDefault="002223F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>
            <w:pPr>
              <w:rPr>
                <w:lang w:val="en-US"/>
              </w:rPr>
            </w:pP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>
            <w:pPr>
              <w:rPr>
                <w:lang w:val="en-US"/>
              </w:rPr>
            </w:pP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2223FD" w:rsidRDefault="002223FD">
            <w:pPr>
              <w:spacing w:line="276" w:lineRule="auto"/>
              <w:jc w:val="center"/>
            </w:pPr>
          </w:p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/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/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/>
        </w:tc>
      </w:tr>
      <w:tr w:rsidR="002223FD" w:rsidTr="002223F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lastRenderedPageBreak/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3FD" w:rsidRDefault="002223FD"/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</w:p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2223FD" w:rsidTr="002223F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2223FD" w:rsidTr="002223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2223FD" w:rsidTr="002223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2223FD" w:rsidRDefault="002223FD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2223FD" w:rsidTr="002223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FD" w:rsidRDefault="002223FD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2223FD" w:rsidRDefault="002223FD">
            <w:pPr>
              <w:pStyle w:val="21"/>
              <w:spacing w:after="0" w:line="240" w:lineRule="auto"/>
              <w:jc w:val="center"/>
            </w:pPr>
          </w:p>
        </w:tc>
      </w:tr>
      <w:tr w:rsidR="002223FD" w:rsidTr="002223F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FD" w:rsidRDefault="002223FD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2223FD" w:rsidRDefault="002223FD" w:rsidP="00714ADC">
      <w:pPr>
        <w:rPr>
          <w:bCs/>
          <w:i/>
          <w:iCs/>
          <w:lang w:val="en-US"/>
        </w:rPr>
      </w:pPr>
    </w:p>
    <w:p w:rsidR="002223FD" w:rsidRDefault="002223FD" w:rsidP="00714ADC">
      <w:pPr>
        <w:rPr>
          <w:bCs/>
          <w:i/>
          <w:iCs/>
          <w:lang w:val="en-US"/>
        </w:rPr>
      </w:pP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714ADC" w:rsidRPr="00A477CD" w:rsidRDefault="00714ADC" w:rsidP="00714ADC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</w:t>
      </w:r>
      <w:proofErr w:type="spellStart"/>
      <w:r>
        <w:rPr>
          <w:b/>
        </w:rPr>
        <w:t>Байтукаева</w:t>
      </w:r>
      <w:proofErr w:type="spellEnd"/>
      <w:r>
        <w:rPr>
          <w:b/>
        </w:rPr>
        <w:t xml:space="preserve"> А.Ш.</w:t>
      </w:r>
    </w:p>
    <w:p w:rsidR="00714ADC" w:rsidRPr="00C364F8" w:rsidRDefault="00714ADC" w:rsidP="00714ADC">
      <w:pPr>
        <w:autoSpaceDE w:val="0"/>
        <w:autoSpaceDN w:val="0"/>
        <w:rPr>
          <w:b/>
        </w:rPr>
      </w:pPr>
      <w:r>
        <w:rPr>
          <w:b/>
        </w:rPr>
        <w:t>Преподават</w:t>
      </w:r>
      <w:r w:rsidR="00C87A30">
        <w:rPr>
          <w:b/>
        </w:rPr>
        <w:t xml:space="preserve">ель              Сулейменова Г.С. </w:t>
      </w:r>
    </w:p>
    <w:p w:rsidR="00714ADC" w:rsidRPr="00C364F8" w:rsidRDefault="00714ADC" w:rsidP="00714ADC">
      <w:pPr>
        <w:autoSpaceDE w:val="0"/>
        <w:autoSpaceDN w:val="0"/>
        <w:rPr>
          <w:b/>
        </w:rPr>
      </w:pPr>
    </w:p>
    <w:p w:rsidR="00714ADC" w:rsidRPr="00A477CD" w:rsidRDefault="00714ADC" w:rsidP="00714ADC">
      <w:pPr>
        <w:autoSpaceDE w:val="0"/>
        <w:autoSpaceDN w:val="0"/>
        <w:jc w:val="both"/>
        <w:rPr>
          <w:lang w:val="kk-KZ"/>
        </w:rPr>
      </w:pPr>
    </w:p>
    <w:p w:rsidR="00714ADC" w:rsidRDefault="00714ADC" w:rsidP="00714ADC"/>
    <w:p w:rsidR="009D2380" w:rsidRDefault="009D2380"/>
    <w:sectPr w:rsidR="009D2380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ADC"/>
    <w:rsid w:val="002223FD"/>
    <w:rsid w:val="00307091"/>
    <w:rsid w:val="00714ADC"/>
    <w:rsid w:val="009D2380"/>
    <w:rsid w:val="00AA5686"/>
    <w:rsid w:val="00AB5D08"/>
    <w:rsid w:val="00AE0121"/>
    <w:rsid w:val="00C87A30"/>
    <w:rsid w:val="00D92BC9"/>
    <w:rsid w:val="00F4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AD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14AD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4A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14A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4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14AD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14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714A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714ADC"/>
    <w:rPr>
      <w:rFonts w:eastAsia="Calibri"/>
      <w:sz w:val="20"/>
    </w:rPr>
  </w:style>
  <w:style w:type="paragraph" w:styleId="a6">
    <w:name w:val="No Spacing"/>
    <w:qFormat/>
    <w:rsid w:val="00714A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714A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45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dREK</cp:lastModifiedBy>
  <cp:revision>7</cp:revision>
  <dcterms:created xsi:type="dcterms:W3CDTF">2013-08-14T03:00:00Z</dcterms:created>
  <dcterms:modified xsi:type="dcterms:W3CDTF">2013-09-24T03:27:00Z</dcterms:modified>
</cp:coreProperties>
</file>